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Советского района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Ханты-Мансийского автономного округа-Югра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628256 Ханты-Мансийский автономный округ - Югра </w:t>
        <w:tab/>
        <w:tab/>
        <w:tab/>
        <w:tab/>
        <w:tab/>
        <w:t>телефон 4-60-45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Тюменской области </w:t>
        <w:tab/>
        <w:tab/>
        <w:tab/>
        <w:tab/>
        <w:tab/>
        <w:tab/>
        <w:tab/>
        <w:tab/>
        <w:tab/>
        <w:tab/>
        <w:t xml:space="preserve"> 4-62-94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п. Коммунистический </w:t>
        <w:tab/>
        <w:tab/>
        <w:tab/>
        <w:tab/>
        <w:tab/>
        <w:tab/>
        <w:tab/>
        <w:tab/>
        <w:t>телефон (факс)   4-63-36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ул. Северная, д.13 </w:t>
        <w:tab/>
        <w:tab/>
        <w:tab/>
        <w:tab/>
        <w:tab/>
        <w:tab/>
        <w:tab/>
        <w:tab/>
        <w:t xml:space="preserve">        сайт: </w:t>
      </w:r>
      <w:hyperlink r:id="rId2">
        <w:r>
          <w:rPr>
            <w:rStyle w:val="style17"/>
            <w:rFonts w:ascii="Times New Roman" w:cs="Times New Roman" w:eastAsia="Calibri" w:hAnsi="Times New Roman"/>
            <w:color w:val="000000"/>
            <w:u w:val="none"/>
            <w:lang w:eastAsia="zh-CN"/>
          </w:rPr>
          <w:t>www.samza.ru</w:t>
        </w:r>
      </w:hyperlink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color w:val="000000"/>
          <w:sz w:val="20"/>
          <w:szCs w:val="20"/>
          <w:lang w:eastAsia="ru-RU" w:val="en-US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</w:t>
      </w: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 xml:space="preserve">электронная почта: </w:t>
      </w:r>
      <w:hyperlink r:id="rId3">
        <w:r>
          <w:rPr>
            <w:rStyle w:val="style17"/>
            <w:rFonts w:ascii="Times New Roman" w:cs="Times New Roman" w:eastAsia="Calibri" w:hAnsi="Times New Roman"/>
            <w:color w:val="000000"/>
            <w:u w:val="none"/>
            <w:lang w:eastAsia="zh-CN"/>
          </w:rPr>
          <w:t>adm@samza</w:t>
        </w:r>
      </w:hyperlink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/>
        </w:rPr>
        <w:t>,</w:t>
      </w:r>
      <w:r>
        <w:rPr>
          <w:rFonts w:ascii="Times New Roman" w:cs="Times New Roman" w:eastAsia="Times New Roman" w:hAnsi="Times New Roman"/>
          <w:color w:val="000000"/>
          <w:sz w:val="20"/>
          <w:szCs w:val="20"/>
          <w:lang w:eastAsia="ru-RU" w:val="en-US"/>
        </w:rPr>
        <w:t>ru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cs="Times New Roman" w:eastAsia="Times New Roman" w:hAnsi="Times New Roman"/>
          <w:sz w:val="20"/>
          <w:szCs w:val="20"/>
          <w:lang w:eastAsia="ru-RU"/>
        </w:rPr>
        <w:t>_____________________________________________________________________________________________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b/>
          <w:lang w:eastAsia="ru-RU"/>
        </w:rPr>
      </w:pPr>
      <w:r>
        <w:rPr>
          <w:rFonts w:ascii="Times New Roman" w:cs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lang w:eastAsia="ru-RU"/>
        </w:rPr>
        <w:t>«</w:t>
      </w:r>
      <w:r>
        <w:rPr>
          <w:rFonts w:ascii="Times New Roman" w:cs="Times New Roman" w:eastAsia="Times New Roman" w:hAnsi="Times New Roman"/>
          <w:b/>
          <w:lang w:eastAsia="ru-RU"/>
        </w:rPr>
        <w:t>15</w:t>
      </w:r>
      <w:r>
        <w:rPr>
          <w:rFonts w:ascii="Times New Roman" w:cs="Times New Roman" w:eastAsia="Times New Roman" w:hAnsi="Times New Roman"/>
          <w:b/>
          <w:lang w:eastAsia="ru-RU"/>
        </w:rPr>
        <w:t xml:space="preserve">» </w:t>
      </w:r>
      <w:r>
        <w:rPr>
          <w:rFonts w:ascii="Times New Roman" w:cs="Times New Roman" w:eastAsia="Times New Roman" w:hAnsi="Times New Roman"/>
          <w:b/>
          <w:lang w:eastAsia="ru-RU"/>
        </w:rPr>
        <w:t>н</w:t>
      </w:r>
      <w:r>
        <w:rPr>
          <w:rFonts w:ascii="Times New Roman" w:cs="Times New Roman" w:eastAsia="Times New Roman" w:hAnsi="Times New Roman"/>
          <w:b/>
          <w:lang w:eastAsia="ru-RU"/>
        </w:rPr>
        <w:t xml:space="preserve">оября 2021 г. </w:t>
        <w:tab/>
        <w:tab/>
        <w:tab/>
        <w:tab/>
        <w:tab/>
        <w:tab/>
        <w:tab/>
        <w:tab/>
        <w:t xml:space="preserve">№  </w:t>
      </w:r>
      <w:r>
        <w:rPr>
          <w:rFonts w:ascii="Times New Roman" w:cs="Times New Roman" w:eastAsia="Times New Roman" w:hAnsi="Times New Roman"/>
          <w:b/>
          <w:lang w:eastAsia="ru-RU"/>
        </w:rPr>
        <w:t>252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Times New Roman" w:hAnsi="Times New Roman"/>
          <w:lang w:eastAsia="ru-RU"/>
        </w:rPr>
      </w:pPr>
      <w:r>
        <w:rPr>
          <w:rFonts w:ascii="Times New Roman" w:cs="Times New Roman" w:eastAsia="Times New Roman" w:hAnsi="Times New Roman"/>
          <w:lang w:eastAsia="ru-RU"/>
        </w:rPr>
        <w:t>г.п. Коммунистический</w:t>
      </w:r>
    </w:p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 xml:space="preserve">ПОСТАНОВЛЕНИЕ  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cs="Times New Roman" w:eastAsia="Calibri" w:hAnsi="Times New Roman"/>
          <w:lang w:eastAsia="zh-CN"/>
        </w:rPr>
      </w:pPr>
      <w:r>
        <w:rPr>
          <w:rFonts w:ascii="Times New Roman" w:cs="Times New Roman" w:eastAsia="Calibri" w:hAnsi="Times New Roman"/>
          <w:lang w:eastAsia="zh-CN"/>
        </w:rPr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О внесении изменений в приложение к постановлению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Администрации городс</w:t>
      </w:r>
      <w:bookmarkStart w:id="0" w:name="_GoBack"/>
      <w:bookmarkEnd w:id="0"/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кого поселения Коммунистический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№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353 от 28.11.2019г. «Об утверждении административного регламента 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предоставления муниципальной услуги  «Перераспределение земель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и (или) земельных участков, находящихся в муниципальной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собственности или государственная собственность на которые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 xml:space="preserve">не разграничена, и земельных участков, находящихся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в частной собственности»»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pP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городского поселения  Коммунистический, постановлением  Администрации городского поселения  Коммунистический  от 21.11.2013 № 178 «Об утверждении Порядка  разработки  и утверждения административных  регламентов предоставления  мун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иципальных услуг  городского поселения  Коммунистический» п о с т а н о в л я ю:</w:t>
      </w:r>
    </w:p>
    <w:p>
      <w:pPr>
        <w:pStyle w:val="style0"/>
        <w:shd w:fill="FFFFFF" w:val="clear"/>
        <w:tabs>
          <w:tab w:leader="none" w:pos="9638" w:val="left"/>
        </w:tabs>
        <w:spacing w:after="0" w:before="0" w:line="100" w:lineRule="atLeast"/>
        <w:ind w:firstLine="709" w:left="0" w:right="-13"/>
        <w:contextualSpacing w:val="false"/>
        <w:jc w:val="both"/>
        <w:rPr>
          <w:rFonts w:ascii="Times New Roman" w:cs="Times New Roman" w:eastAsia="Calibri" w:hAnsi="Times New Roman"/>
          <w:bCs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iCs/>
          <w:sz w:val="24"/>
          <w:szCs w:val="24"/>
          <w:lang w:eastAsia="zh-CN"/>
        </w:rPr>
        <w:t xml:space="preserve">1. Внести изменения </w:t>
      </w:r>
      <w:r>
        <w:rPr>
          <w:rFonts w:ascii="Times New Roman" w:cs="Times New Roman" w:eastAsia="Calibri" w:hAnsi="Times New Roman"/>
          <w:bCs/>
          <w:lang w:eastAsia="zh-CN"/>
        </w:rPr>
        <w:t>в приложение к постановлению</w:t>
      </w:r>
      <w:r>
        <w:rPr>
          <w:rFonts w:ascii="Times New Roman" w:cs="Times New Roman" w:eastAsia="Calibri" w:hAnsi="Times New Roman"/>
          <w:b/>
          <w:bCs/>
          <w:lang w:eastAsia="zh-CN"/>
        </w:rPr>
        <w:t xml:space="preserve"> </w:t>
      </w:r>
      <w:r>
        <w:rPr>
          <w:rFonts w:ascii="Times New Roman" w:cs="Times New Roman" w:eastAsia="Calibri" w:hAnsi="Times New Roman"/>
          <w:lang w:eastAsia="zh-CN"/>
        </w:rPr>
        <w:t>Администрации городского поселения Коммунистический от</w:t>
      </w:r>
      <w:r>
        <w:rPr>
          <w:rFonts w:ascii="Times New Roman" w:cs="Times New Roman" w:eastAsia="Calibri" w:hAnsi="Times New Roman"/>
          <w:iCs/>
          <w:sz w:val="24"/>
          <w:szCs w:val="24"/>
          <w:lang w:eastAsia="zh-CN"/>
        </w:rPr>
        <w:t xml:space="preserve"> 28.11.2019 года №353 </w:t>
      </w:r>
      <w:r>
        <w:rPr>
          <w:rFonts w:ascii="Times New Roman" w:cs="Times New Roman" w:eastAsia="Calibri" w:hAnsi="Times New Roman"/>
          <w:bCs/>
          <w:sz w:val="24"/>
          <w:szCs w:val="24"/>
          <w:lang w:eastAsia="ru-RU"/>
        </w:rPr>
        <w:t>«Перераспределение земель и (или) земельных участков, находящихся в муниципальной собственности или государственная собственность на которые не разграничена, и земельных участков, находящихся в частной собственности»</w:t>
      </w:r>
      <w:r>
        <w:rPr>
          <w:rFonts w:ascii="Times New Roman" w:cs="Times New Roman" w:eastAsia="Calibri" w:hAnsi="Times New Roman"/>
          <w:bCs/>
          <w:sz w:val="24"/>
          <w:szCs w:val="24"/>
          <w:lang w:eastAsia="zh-CN"/>
        </w:rPr>
        <w:t>, а именно:</w:t>
      </w:r>
    </w:p>
    <w:p>
      <w:pPr>
        <w:pStyle w:val="style0"/>
        <w:tabs>
          <w:tab w:leader="none" w:pos="10080" w:val="left"/>
        </w:tabs>
        <w:spacing w:after="0" w:before="0" w:line="100" w:lineRule="atLeast"/>
        <w:ind w:firstLine="709" w:left="0" w:right="0"/>
        <w:contextualSpacing w:val="false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1.1. в наименовании Раздела </w:t>
      </w:r>
      <w:r>
        <w:rPr>
          <w:rFonts w:ascii="Times New Roman" w:cs="Times New Roman" w:eastAsia="Times New Roman" w:hAnsi="Times New Roman"/>
          <w:sz w:val="24"/>
          <w:szCs w:val="24"/>
          <w:lang w:eastAsia="ru-RU" w:val="en-US"/>
        </w:rPr>
        <w:t>III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слова «центра» заменить словами «центрах.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обратились;».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>2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.  Настоящее постановление вступает в силу после официального опубликования.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3. 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</w:pPr>
      <w:r>
        <w:rPr>
          <w:rFonts w:ascii="Times New Roman" w:cs="Times New Roman" w:eastAsia="Times New Roman" w:hAnsi="Times New Roman"/>
          <w:color w:val="000000"/>
          <w:sz w:val="24"/>
          <w:szCs w:val="24"/>
          <w:lang w:eastAsia="zh-CN"/>
        </w:rPr>
        <w:t xml:space="preserve">  </w:t>
      </w:r>
      <w:r>
        <w:rPr>
          <w:rFonts w:ascii="Times New Roman" w:cs="Times New Roman" w:eastAsia="Calibri" w:hAnsi="Times New Roman"/>
          <w:color w:val="000000"/>
          <w:sz w:val="24"/>
          <w:szCs w:val="24"/>
          <w:lang w:eastAsia="zh-CN"/>
        </w:rPr>
        <w:t>4.  Контроль за выполнением настоящего постановления оставляю за собой.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 xml:space="preserve"> 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>Глава городского поселения</w:t>
      </w:r>
    </w:p>
    <w:p>
      <w:pPr>
        <w:pStyle w:val="style0"/>
        <w:spacing w:after="0" w:before="0" w:line="100" w:lineRule="atLeast"/>
        <w:contextualSpacing w:val="false"/>
        <w:rPr>
          <w:rFonts w:ascii="Times New Roman" w:cs="Times New Roman" w:eastAsia="Calibri" w:hAnsi="Times New Roman"/>
          <w:sz w:val="24"/>
          <w:szCs w:val="24"/>
          <w:lang w:eastAsia="zh-CN"/>
        </w:rPr>
      </w:pPr>
      <w:r>
        <w:rPr>
          <w:rFonts w:ascii="Times New Roman" w:cs="Times New Roman" w:eastAsia="Calibri" w:hAnsi="Times New Roman"/>
          <w:sz w:val="24"/>
          <w:szCs w:val="24"/>
          <w:lang w:eastAsia="zh-CN"/>
        </w:rPr>
        <w:t xml:space="preserve">Коммунистический                                          </w:t>
        <w:tab/>
        <w:t xml:space="preserve">                                  Л.А. Вилочева</w:t>
      </w:r>
    </w:p>
    <w:sectPr>
      <w:type w:val="nextPage"/>
      <w:pgSz w:h="16838" w:w="11906"/>
      <w:pgMar w:bottom="1134" w:footer="0" w:gutter="0" w:header="0" w:left="1701" w:right="850" w:top="851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160" w:before="0" w:line="254" w:lineRule="auto"/>
      <w:contextualSpacing w:val="false"/>
    </w:pPr>
    <w:rPr>
      <w:rFonts w:ascii="Calibri" w:cs="Calibri" w:eastAsia="SimSun" w:hAnsi="Calibri"/>
      <w:color w:val="auto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match"/>
    <w:basedOn w:val="style15"/>
    <w:next w:val="style16"/>
    <w:rPr/>
  </w:style>
  <w:style w:styleId="style17" w:type="character">
    <w:name w:val="Интернет-ссылка"/>
    <w:basedOn w:val="style15"/>
    <w:next w:val="style17"/>
    <w:rPr>
      <w:color w:val="0000FF"/>
      <w:u w:val="single"/>
      <w:lang w:bidi="zxx-" w:eastAsia="zxx-" w:val="zxx-"/>
    </w:rPr>
  </w:style>
  <w:style w:styleId="style18" w:type="character">
    <w:name w:val="FollowedHyperlink"/>
    <w:basedOn w:val="style15"/>
    <w:next w:val="style18"/>
    <w:rPr>
      <w:color w:val="800080"/>
      <w:u w:val="single"/>
    </w:rPr>
  </w:style>
  <w:style w:styleId="style19" w:type="character">
    <w:name w:val="Текст выноски Знак"/>
    <w:basedOn w:val="style15"/>
    <w:next w:val="style19"/>
    <w:rPr>
      <w:rFonts w:ascii="Segoe UI" w:cs="Segoe UI" w:hAnsi="Segoe UI"/>
      <w:sz w:val="18"/>
      <w:szCs w:val="18"/>
    </w:rPr>
  </w:style>
  <w:style w:styleId="style20" w:type="paragraph">
    <w:name w:val="Заголовок"/>
    <w:basedOn w:val="style0"/>
    <w:next w:val="style21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21" w:type="paragraph">
    <w:name w:val="Основной текст"/>
    <w:basedOn w:val="style0"/>
    <w:next w:val="style21"/>
    <w:pPr>
      <w:spacing w:after="120" w:before="0"/>
      <w:contextualSpacing w:val="false"/>
    </w:pPr>
    <w:rPr/>
  </w:style>
  <w:style w:styleId="style22" w:type="paragraph">
    <w:name w:val="Список"/>
    <w:basedOn w:val="style21"/>
    <w:next w:val="style22"/>
    <w:pPr/>
    <w:rPr>
      <w:rFonts w:cs="Mangal"/>
    </w:rPr>
  </w:style>
  <w:style w:styleId="style23" w:type="paragraph">
    <w:name w:val="Название"/>
    <w:basedOn w:val="style0"/>
    <w:next w:val="style2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" w:type="paragraph">
    <w:name w:val="Указатель"/>
    <w:basedOn w:val="style0"/>
    <w:next w:val="style24"/>
    <w:pPr>
      <w:suppressLineNumbers/>
    </w:pPr>
    <w:rPr>
      <w:rFonts w:cs="Mangal"/>
    </w:rPr>
  </w:style>
  <w:style w:styleId="style25" w:type="paragraph">
    <w:name w:val="Заглавие"/>
    <w:basedOn w:val="style0"/>
    <w:next w:val="style25"/>
    <w:pPr>
      <w:suppressLineNumbers/>
      <w:spacing w:after="120" w:before="120"/>
      <w:contextualSpacing w:val="false"/>
      <w:jc w:val="left"/>
    </w:pPr>
    <w:rPr>
      <w:rFonts w:cs="Mangal"/>
      <w:i/>
      <w:iCs/>
      <w:sz w:val="24"/>
      <w:szCs w:val="24"/>
    </w:rPr>
  </w:style>
  <w:style w:styleId="style26" w:type="paragraph">
    <w:name w:val="index heading"/>
    <w:basedOn w:val="style0"/>
    <w:next w:val="style26"/>
    <w:pPr>
      <w:suppressLineNumbers/>
    </w:pPr>
    <w:rPr>
      <w:rFonts w:cs="Mangal"/>
    </w:rPr>
  </w:style>
  <w:style w:styleId="style27" w:type="paragraph">
    <w:name w:val="headertext"/>
    <w:basedOn w:val="style0"/>
    <w:next w:val="style27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28" w:type="paragraph">
    <w:name w:val="formattext"/>
    <w:basedOn w:val="style0"/>
    <w:next w:val="style28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29" w:type="paragraph">
    <w:name w:val="Normal (Web)"/>
    <w:basedOn w:val="style0"/>
    <w:next w:val="style29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0" w:type="paragraph">
    <w:name w:val="p0118_0"/>
    <w:basedOn w:val="style0"/>
    <w:next w:val="style30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1" w:type="paragraph">
    <w:name w:val="p0118_01"/>
    <w:basedOn w:val="style0"/>
    <w:next w:val="style31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2" w:type="paragraph">
    <w:name w:val="p0120_0"/>
    <w:basedOn w:val="style0"/>
    <w:next w:val="style32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3" w:type="paragraph">
    <w:name w:val="p0118_02"/>
    <w:basedOn w:val="style0"/>
    <w:next w:val="style33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4" w:type="paragraph">
    <w:name w:val="p0120_01"/>
    <w:basedOn w:val="style0"/>
    <w:next w:val="style34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5" w:type="paragraph">
    <w:name w:val="p0122_0"/>
    <w:basedOn w:val="style0"/>
    <w:next w:val="style35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6" w:type="paragraph">
    <w:name w:val="p0118_03"/>
    <w:basedOn w:val="style0"/>
    <w:next w:val="style36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7" w:type="paragraph">
    <w:name w:val="p0120_02"/>
    <w:basedOn w:val="style0"/>
    <w:next w:val="style37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8" w:type="paragraph">
    <w:name w:val="p0122_01"/>
    <w:basedOn w:val="style0"/>
    <w:next w:val="style38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39" w:type="paragraph">
    <w:name w:val="p0124_0"/>
    <w:basedOn w:val="style0"/>
    <w:next w:val="style39"/>
    <w:pP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0" w:type="paragraph">
    <w:name w:val="p0118_04"/>
    <w:basedOn w:val="style0"/>
    <w:next w:val="style40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1" w:type="paragraph">
    <w:name w:val="p0120_03"/>
    <w:basedOn w:val="style0"/>
    <w:next w:val="style41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2" w:type="paragraph">
    <w:name w:val="p0122_02"/>
    <w:basedOn w:val="style0"/>
    <w:next w:val="style42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3" w:type="paragraph">
    <w:name w:val="p0124_01"/>
    <w:basedOn w:val="style0"/>
    <w:next w:val="style43"/>
    <w:pPr>
      <w:pBdr>
        <w:top w:color="000001" w:space="0" w:sz="6" w:val="single"/>
        <w:left w:color="000001" w:space="0" w:sz="6" w:val="single"/>
        <w:bottom w:color="000001" w:space="0" w:sz="6" w:val="single"/>
        <w:insideH w:color="000001" w:space="0" w:sz="6" w:val="single"/>
        <w:right w:color="000001" w:space="0" w:sz="6" w:val="single"/>
        <w:insideV w:color="000001" w:space="0" w:sz="6" w:val="single"/>
      </w:pBdr>
      <w:spacing w:after="280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  <w:style w:styleId="style44" w:type="paragraph">
    <w:name w:val="Balloon Text"/>
    <w:basedOn w:val="style0"/>
    <w:next w:val="style44"/>
    <w:pPr>
      <w:spacing w:after="0" w:before="0" w:line="100" w:lineRule="atLeast"/>
      <w:contextualSpacing w:val="false"/>
    </w:pPr>
    <w:rPr>
      <w:rFonts w:ascii="Segoe UI" w:cs="Segoe UI" w:hAnsi="Segoe UI"/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samza.ru/" TargetMode="External"/><Relationship Id="rId3" Type="http://schemas.openxmlformats.org/officeDocument/2006/relationships/hyperlink" Target="mailto:adm@samza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2021-10-28T05:27:00Z</dcterms:created>
  <dc:creator>Zemlya</dc:creator>
  <cp:lastModifiedBy>Zemlya</cp:lastModifiedBy>
  <cp:lastPrinted>2021-11-16T10:04:53Z</cp:lastPrinted>
  <dcterms:modified xsi:type="dcterms:W3CDTF">2021-10-28T05:27:00Z</dcterms:modified>
  <cp:revision>2</cp:revision>
</cp:coreProperties>
</file>